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070F" w14:textId="4B2ADECB" w:rsidR="00BD7FF7" w:rsidRDefault="00055B1F" w:rsidP="00055B1F">
      <w:pPr>
        <w:jc w:val="center"/>
      </w:pPr>
      <w:r>
        <w:rPr>
          <w:rFonts w:ascii="Calibri" w:hAnsi="Calibri"/>
          <w:noProof/>
          <w:lang w:eastAsia="en-GB"/>
        </w:rPr>
        <w:drawing>
          <wp:inline distT="0" distB="0" distL="0" distR="0" wp14:anchorId="46B1E37E" wp14:editId="0690B7C0">
            <wp:extent cx="2752725" cy="974452"/>
            <wp:effectExtent l="0" t="0" r="0" b="0"/>
            <wp:docPr id="1" name="Picture 1" descr="New U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Uni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22" cy="9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FA3" w14:textId="5E5AF278" w:rsidR="00055B1F" w:rsidRPr="00055B1F" w:rsidRDefault="00055B1F" w:rsidP="00055B1F">
      <w:pPr>
        <w:jc w:val="center"/>
        <w:rPr>
          <w:b/>
          <w:bCs/>
          <w:sz w:val="24"/>
          <w:szCs w:val="24"/>
        </w:rPr>
      </w:pPr>
      <w:r w:rsidRPr="00055B1F">
        <w:rPr>
          <w:b/>
          <w:bCs/>
          <w:sz w:val="24"/>
          <w:szCs w:val="24"/>
        </w:rPr>
        <w:t>SCHOOL OF EDUCATION, COMMUNICATION &amp; LANGUAGE SCIENCES</w:t>
      </w:r>
    </w:p>
    <w:p w14:paraId="52F7E05D" w14:textId="46E5BABE" w:rsidR="00055B1F" w:rsidRPr="00055B1F" w:rsidRDefault="005D3314" w:rsidP="00055B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55B1F" w:rsidRPr="00055B1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vertAlign w:val="superscript"/>
        </w:rPr>
        <w:t>nd</w:t>
      </w:r>
      <w:r w:rsidR="00055B1F" w:rsidRPr="00055B1F">
        <w:rPr>
          <w:b/>
          <w:bCs/>
          <w:sz w:val="24"/>
          <w:szCs w:val="24"/>
        </w:rPr>
        <w:t xml:space="preserve"> POSTGRADUATE RESEARCH STUDENT CONFERENCE </w:t>
      </w:r>
    </w:p>
    <w:p w14:paraId="2BB80CD8" w14:textId="2457C0F3" w:rsidR="00055B1F" w:rsidRPr="004A12BC" w:rsidRDefault="00055B1F" w:rsidP="00055B1F">
      <w:pPr>
        <w:jc w:val="center"/>
        <w:rPr>
          <w:sz w:val="24"/>
          <w:szCs w:val="24"/>
        </w:rPr>
      </w:pPr>
      <w:r w:rsidRPr="004A12BC">
        <w:rPr>
          <w:sz w:val="24"/>
          <w:szCs w:val="24"/>
        </w:rPr>
        <w:t xml:space="preserve">Thursday </w:t>
      </w:r>
      <w:r w:rsidR="00E66B3C">
        <w:rPr>
          <w:sz w:val="24"/>
          <w:szCs w:val="24"/>
        </w:rPr>
        <w:t>13</w:t>
      </w:r>
      <w:r w:rsidR="00E66B3C" w:rsidRPr="00E66B3C">
        <w:rPr>
          <w:sz w:val="24"/>
          <w:szCs w:val="24"/>
          <w:vertAlign w:val="superscript"/>
        </w:rPr>
        <w:t>th</w:t>
      </w:r>
      <w:r w:rsidRPr="004A12BC">
        <w:rPr>
          <w:sz w:val="24"/>
          <w:szCs w:val="24"/>
        </w:rPr>
        <w:t xml:space="preserve"> June 202</w:t>
      </w:r>
      <w:r w:rsidR="00E66B3C">
        <w:rPr>
          <w:sz w:val="24"/>
          <w:szCs w:val="24"/>
        </w:rPr>
        <w:t>4</w:t>
      </w:r>
    </w:p>
    <w:p w14:paraId="135EEE15" w14:textId="45AE7CC9" w:rsidR="00055B1F" w:rsidRPr="004A12BC" w:rsidRDefault="00055B1F" w:rsidP="00055B1F">
      <w:pPr>
        <w:jc w:val="center"/>
        <w:rPr>
          <w:sz w:val="24"/>
          <w:szCs w:val="24"/>
        </w:rPr>
      </w:pPr>
      <w:r w:rsidRPr="004A12BC">
        <w:rPr>
          <w:sz w:val="24"/>
          <w:szCs w:val="24"/>
        </w:rPr>
        <w:t xml:space="preserve">King George VI Building </w:t>
      </w:r>
    </w:p>
    <w:p w14:paraId="2D2C8758" w14:textId="77777777" w:rsidR="00055B1F" w:rsidRDefault="00055B1F" w:rsidP="00055B1F">
      <w:pPr>
        <w:jc w:val="center"/>
      </w:pPr>
    </w:p>
    <w:p w14:paraId="62027616" w14:textId="11637B87" w:rsidR="00055B1F" w:rsidRDefault="00C546F9" w:rsidP="00055B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Conference </w:t>
      </w:r>
      <w:r w:rsidR="00055B1F" w:rsidRPr="00055B1F">
        <w:rPr>
          <w:b/>
          <w:bCs/>
          <w:sz w:val="28"/>
          <w:szCs w:val="28"/>
        </w:rPr>
        <w:t xml:space="preserve">Programme </w:t>
      </w:r>
    </w:p>
    <w:p w14:paraId="2F532476" w14:textId="720ED9ED" w:rsidR="00055B1F" w:rsidRDefault="00FE7193" w:rsidP="004A12BC">
      <w:pPr>
        <w:spacing w:line="240" w:lineRule="auto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FE7193" w14:paraId="203E9E63" w14:textId="77777777" w:rsidTr="684A7140">
        <w:tc>
          <w:tcPr>
            <w:tcW w:w="2830" w:type="dxa"/>
          </w:tcPr>
          <w:p w14:paraId="22D67CD6" w14:textId="7639DECA" w:rsidR="00FE7193" w:rsidRPr="00FE7193" w:rsidRDefault="00E66B3C" w:rsidP="004A12BC">
            <w:pPr>
              <w:rPr>
                <w:b/>
                <w:bCs/>
              </w:rPr>
            </w:pPr>
            <w:r>
              <w:rPr>
                <w:b/>
                <w:bCs/>
              </w:rPr>
              <w:t>1.45</w:t>
            </w:r>
            <w:r w:rsidR="00FE7193" w:rsidRPr="00FE7193">
              <w:rPr>
                <w:b/>
                <w:bCs/>
              </w:rPr>
              <w:t>pm – 2.</w:t>
            </w:r>
            <w:r>
              <w:rPr>
                <w:b/>
                <w:bCs/>
              </w:rPr>
              <w:t>0</w:t>
            </w:r>
            <w:r w:rsidR="00FE7193" w:rsidRPr="00FE7193">
              <w:rPr>
                <w:b/>
                <w:bCs/>
              </w:rPr>
              <w:t>0pm</w:t>
            </w:r>
          </w:p>
          <w:p w14:paraId="1A3C1000" w14:textId="77777777" w:rsidR="00FE7193" w:rsidRDefault="00FE7193" w:rsidP="004A12BC">
            <w:pPr>
              <w:rPr>
                <w:b/>
                <w:bCs/>
              </w:rPr>
            </w:pPr>
            <w:r w:rsidRPr="00FE7193">
              <w:rPr>
                <w:b/>
                <w:bCs/>
              </w:rPr>
              <w:t>(Howden Room, KGVI)</w:t>
            </w:r>
          </w:p>
          <w:p w14:paraId="0D962A56" w14:textId="2990FB85" w:rsidR="00FE7193" w:rsidRPr="00FE7193" w:rsidRDefault="00FE7193" w:rsidP="004A12BC">
            <w:pPr>
              <w:rPr>
                <w:b/>
                <w:bCs/>
              </w:rPr>
            </w:pPr>
          </w:p>
        </w:tc>
        <w:tc>
          <w:tcPr>
            <w:tcW w:w="6186" w:type="dxa"/>
          </w:tcPr>
          <w:p w14:paraId="54E2EA2D" w14:textId="0A359AAD" w:rsidR="00FE7193" w:rsidRDefault="00FE7193" w:rsidP="004A12BC">
            <w:r>
              <w:t>Tea and Coffee</w:t>
            </w:r>
          </w:p>
        </w:tc>
      </w:tr>
      <w:tr w:rsidR="00FE7193" w14:paraId="6E1D49E4" w14:textId="77777777" w:rsidTr="684A7140">
        <w:tc>
          <w:tcPr>
            <w:tcW w:w="2830" w:type="dxa"/>
          </w:tcPr>
          <w:p w14:paraId="73C0FFEE" w14:textId="366C0648" w:rsidR="00FE7193" w:rsidRPr="00FE7193" w:rsidRDefault="00FE7193" w:rsidP="004A12BC">
            <w:pPr>
              <w:rPr>
                <w:b/>
                <w:bCs/>
              </w:rPr>
            </w:pPr>
            <w:r w:rsidRPr="00FE7193">
              <w:rPr>
                <w:b/>
                <w:bCs/>
              </w:rPr>
              <w:t>2.</w:t>
            </w:r>
            <w:r w:rsidR="00E66B3C">
              <w:rPr>
                <w:b/>
                <w:bCs/>
              </w:rPr>
              <w:t>0</w:t>
            </w:r>
            <w:r w:rsidRPr="00FE7193">
              <w:rPr>
                <w:b/>
                <w:bCs/>
              </w:rPr>
              <w:t>0pm – 3.</w:t>
            </w:r>
            <w:r w:rsidR="00E66B3C">
              <w:rPr>
                <w:b/>
                <w:bCs/>
              </w:rPr>
              <w:t>0</w:t>
            </w:r>
            <w:r w:rsidRPr="00FE7193">
              <w:rPr>
                <w:b/>
                <w:bCs/>
              </w:rPr>
              <w:t>0pm</w:t>
            </w:r>
          </w:p>
          <w:p w14:paraId="1D4EEDDF" w14:textId="75D31758" w:rsidR="00FE7193" w:rsidRPr="00FE7193" w:rsidRDefault="00FE7193" w:rsidP="004A12BC">
            <w:pPr>
              <w:rPr>
                <w:b/>
                <w:bCs/>
              </w:rPr>
            </w:pPr>
            <w:r w:rsidRPr="00FE7193">
              <w:rPr>
                <w:b/>
                <w:bCs/>
              </w:rPr>
              <w:t>(</w:t>
            </w:r>
            <w:r w:rsidR="00E66B3C">
              <w:rPr>
                <w:b/>
                <w:bCs/>
              </w:rPr>
              <w:t>Howden Room</w:t>
            </w:r>
            <w:r w:rsidRPr="00FE7193">
              <w:rPr>
                <w:b/>
                <w:bCs/>
              </w:rPr>
              <w:t>, KGVI)</w:t>
            </w:r>
          </w:p>
        </w:tc>
        <w:tc>
          <w:tcPr>
            <w:tcW w:w="6186" w:type="dxa"/>
          </w:tcPr>
          <w:p w14:paraId="2E56755B" w14:textId="77777777" w:rsidR="00FE7193" w:rsidRDefault="00FE7193" w:rsidP="004A12BC">
            <w:r>
              <w:t xml:space="preserve">Welcome &amp; Plenary Session </w:t>
            </w:r>
          </w:p>
          <w:p w14:paraId="7808366F" w14:textId="1D9C93E9" w:rsidR="007E279C" w:rsidRPr="00FE7193" w:rsidRDefault="00A01FEB" w:rsidP="684A7140">
            <w:pPr>
              <w:rPr>
                <w:i/>
                <w:iCs/>
              </w:rPr>
            </w:pPr>
            <w:r>
              <w:rPr>
                <w:i/>
                <w:iCs/>
              </w:rPr>
              <w:t>Researching Multilingually by Professor Prue Holmes, Durham University</w:t>
            </w:r>
          </w:p>
        </w:tc>
      </w:tr>
    </w:tbl>
    <w:p w14:paraId="2BA21145" w14:textId="77777777" w:rsidR="00055B1F" w:rsidRDefault="00055B1F" w:rsidP="00055B1F"/>
    <w:p w14:paraId="79F03150" w14:textId="6A4A9FB6" w:rsidR="00055B1F" w:rsidRPr="00055B1F" w:rsidRDefault="00055B1F" w:rsidP="00055B1F">
      <w:pPr>
        <w:rPr>
          <w:b/>
          <w:bCs/>
        </w:rPr>
      </w:pPr>
      <w:r w:rsidRPr="00055B1F">
        <w:rPr>
          <w:b/>
          <w:bCs/>
        </w:rPr>
        <w:t>Parallel Papers are organised into strands:</w:t>
      </w:r>
    </w:p>
    <w:p w14:paraId="291EBFC9" w14:textId="78D2F9FE" w:rsidR="00E66B3C" w:rsidRDefault="00E66B3C" w:rsidP="00055B1F">
      <w:r>
        <w:t xml:space="preserve">1.11 KGVI: </w:t>
      </w:r>
      <w:r>
        <w:tab/>
        <w:t>Speech and Language Sciences – Chair: Paul Seedhouse</w:t>
      </w:r>
    </w:p>
    <w:p w14:paraId="1C5E0B66" w14:textId="10995DF8" w:rsidR="00055B1F" w:rsidRDefault="684A7140" w:rsidP="00055B1F">
      <w:r>
        <w:t xml:space="preserve">1.36B KGVI: </w:t>
      </w:r>
      <w:r w:rsidR="00E66B3C">
        <w:tab/>
        <w:t>L2 Learning – Chair: Ashleigh Regan</w:t>
      </w:r>
    </w:p>
    <w:p w14:paraId="2BFF2400" w14:textId="68834B9C" w:rsidR="00055B1F" w:rsidRDefault="684A7140" w:rsidP="00055B1F">
      <w:r>
        <w:t xml:space="preserve">1.36C KGVI: </w:t>
      </w:r>
      <w:r w:rsidR="00E66B3C">
        <w:tab/>
        <w:t xml:space="preserve">Education – Chair: </w:t>
      </w:r>
      <w:r w:rsidR="00227FD7">
        <w:t>Nick Tones</w:t>
      </w:r>
      <w:r>
        <w:t xml:space="preserve"> </w:t>
      </w:r>
    </w:p>
    <w:p w14:paraId="3BC75E99" w14:textId="77777777" w:rsidR="00C546F9" w:rsidRDefault="00C546F9" w:rsidP="00055B1F">
      <w:pPr>
        <w:rPr>
          <w:b/>
          <w:bCs/>
        </w:rPr>
      </w:pPr>
    </w:p>
    <w:p w14:paraId="1B290BF6" w14:textId="08E7B2EA" w:rsidR="00055B1F" w:rsidRPr="00055B1F" w:rsidRDefault="00055B1F" w:rsidP="00055B1F">
      <w:pPr>
        <w:rPr>
          <w:b/>
          <w:bCs/>
        </w:rPr>
      </w:pPr>
      <w:r w:rsidRPr="00055B1F">
        <w:rPr>
          <w:b/>
          <w:bCs/>
        </w:rPr>
        <w:t>3.</w:t>
      </w:r>
      <w:r w:rsidR="00E66B3C">
        <w:rPr>
          <w:b/>
          <w:bCs/>
        </w:rPr>
        <w:t>00</w:t>
      </w:r>
      <w:r w:rsidRPr="00055B1F">
        <w:rPr>
          <w:b/>
          <w:bCs/>
        </w:rPr>
        <w:t xml:space="preserve">pm – </w:t>
      </w:r>
      <w:r w:rsidR="00E66B3C">
        <w:rPr>
          <w:b/>
          <w:bCs/>
        </w:rPr>
        <w:t>3.30</w:t>
      </w:r>
      <w:r w:rsidRPr="00055B1F">
        <w:rPr>
          <w:b/>
          <w:bCs/>
        </w:rPr>
        <w:t xml:space="preserve">pm </w:t>
      </w:r>
      <w:r w:rsidRPr="00055B1F">
        <w:rPr>
          <w:b/>
          <w:bCs/>
        </w:rPr>
        <w:tab/>
      </w:r>
      <w:r w:rsidRPr="00055B1F">
        <w:rPr>
          <w:b/>
          <w:bCs/>
        </w:rPr>
        <w:tab/>
        <w:t xml:space="preserve">Parallel Paper Session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F719E9" w14:paraId="7A7E3BF1" w14:textId="77777777" w:rsidTr="00E66B3C">
        <w:tc>
          <w:tcPr>
            <w:tcW w:w="2830" w:type="dxa"/>
          </w:tcPr>
          <w:p w14:paraId="0DDB76D2" w14:textId="4962714B" w:rsidR="00F719E9" w:rsidRDefault="00F719E9" w:rsidP="00F719E9">
            <w:r>
              <w:t>1.</w:t>
            </w:r>
            <w:r w:rsidR="00E66B3C">
              <w:t>11</w:t>
            </w:r>
          </w:p>
        </w:tc>
        <w:tc>
          <w:tcPr>
            <w:tcW w:w="6186" w:type="dxa"/>
          </w:tcPr>
          <w:p w14:paraId="7756F8DC" w14:textId="4769A82A" w:rsidR="00774A09" w:rsidRDefault="00E66B3C" w:rsidP="00F719E9">
            <w:r>
              <w:t>How does incremental cue training affect lexical ton</w:t>
            </w:r>
            <w:r w:rsidR="00073ECF">
              <w:t>e</w:t>
            </w:r>
            <w:r>
              <w:t xml:space="preserve"> learning? </w:t>
            </w:r>
          </w:p>
          <w:p w14:paraId="134D9E4C" w14:textId="5C325556" w:rsidR="00E66B3C" w:rsidRDefault="00E66B3C" w:rsidP="00F719E9">
            <w:r>
              <w:t>Yanyu Li</w:t>
            </w:r>
          </w:p>
          <w:p w14:paraId="376A0CEA" w14:textId="5FC7BF83" w:rsidR="004A12BC" w:rsidRDefault="004A12BC" w:rsidP="00F719E9"/>
        </w:tc>
      </w:tr>
      <w:tr w:rsidR="00E66B3C" w14:paraId="073D96BE" w14:textId="77777777" w:rsidTr="00E66B3C">
        <w:tc>
          <w:tcPr>
            <w:tcW w:w="2830" w:type="dxa"/>
          </w:tcPr>
          <w:p w14:paraId="2E7590DE" w14:textId="4F0EF9B6" w:rsidR="00E66B3C" w:rsidRDefault="00E66B3C" w:rsidP="00F719E9">
            <w:r>
              <w:t>1.36B</w:t>
            </w:r>
          </w:p>
        </w:tc>
        <w:tc>
          <w:tcPr>
            <w:tcW w:w="6186" w:type="dxa"/>
          </w:tcPr>
          <w:p w14:paraId="7D40B1AE" w14:textId="77777777" w:rsidR="00E66B3C" w:rsidRDefault="00E66B3C" w:rsidP="00F719E9">
            <w:r>
              <w:t xml:space="preserve">Phonetic patterns in the production of Italian and English by pre-adolescent speakers of Italian Heritage </w:t>
            </w:r>
          </w:p>
          <w:p w14:paraId="039E1F27" w14:textId="77777777" w:rsidR="00E66B3C" w:rsidRDefault="00E66B3C" w:rsidP="00F719E9">
            <w:r>
              <w:t xml:space="preserve">Lucia Sbacco </w:t>
            </w:r>
          </w:p>
          <w:p w14:paraId="6F436319" w14:textId="630F27B7" w:rsidR="00E66B3C" w:rsidRDefault="00E66B3C" w:rsidP="00F719E9"/>
        </w:tc>
      </w:tr>
      <w:tr w:rsidR="00F719E9" w14:paraId="49BAE4BE" w14:textId="77777777" w:rsidTr="00E66B3C">
        <w:tc>
          <w:tcPr>
            <w:tcW w:w="2830" w:type="dxa"/>
          </w:tcPr>
          <w:p w14:paraId="415CAAC3" w14:textId="68F0C4A6" w:rsidR="00F719E9" w:rsidRDefault="00F719E9" w:rsidP="00F719E9">
            <w:r>
              <w:t>1.36C</w:t>
            </w:r>
          </w:p>
        </w:tc>
        <w:tc>
          <w:tcPr>
            <w:tcW w:w="6186" w:type="dxa"/>
          </w:tcPr>
          <w:p w14:paraId="3C885DB9" w14:textId="7D0A242F" w:rsidR="00774A09" w:rsidRDefault="00E66B3C" w:rsidP="00F719E9">
            <w:r>
              <w:t xml:space="preserve">Strengthening the educational roots of the concept of microaggressions </w:t>
            </w:r>
          </w:p>
          <w:p w14:paraId="6DCE5818" w14:textId="72EE2191" w:rsidR="00E66B3C" w:rsidRDefault="00E66B3C" w:rsidP="00F719E9">
            <w:r>
              <w:t>Lydia Wysocki</w:t>
            </w:r>
          </w:p>
          <w:p w14:paraId="1B0FD714" w14:textId="56ADEBF9" w:rsidR="004A12BC" w:rsidRDefault="004A12BC" w:rsidP="00F719E9"/>
        </w:tc>
      </w:tr>
    </w:tbl>
    <w:p w14:paraId="5124BB26" w14:textId="3012000C" w:rsidR="00055B1F" w:rsidRDefault="00055B1F" w:rsidP="00F719E9"/>
    <w:p w14:paraId="77B30CB4" w14:textId="3A2850C4" w:rsidR="00774A09" w:rsidRPr="004A12BC" w:rsidRDefault="00E66B3C" w:rsidP="00F719E9">
      <w:pPr>
        <w:rPr>
          <w:b/>
          <w:bCs/>
        </w:rPr>
      </w:pPr>
      <w:r>
        <w:rPr>
          <w:b/>
          <w:bCs/>
        </w:rPr>
        <w:t>3.30</w:t>
      </w:r>
      <w:r w:rsidR="00774A09" w:rsidRPr="004A12BC">
        <w:rPr>
          <w:b/>
          <w:bCs/>
        </w:rPr>
        <w:t>pm – 4.</w:t>
      </w:r>
      <w:r>
        <w:rPr>
          <w:b/>
          <w:bCs/>
        </w:rPr>
        <w:t>0</w:t>
      </w:r>
      <w:r w:rsidR="00774A09" w:rsidRPr="004A12BC">
        <w:rPr>
          <w:b/>
          <w:bCs/>
        </w:rPr>
        <w:t xml:space="preserve">0pm </w:t>
      </w:r>
      <w:r w:rsidR="00774A09" w:rsidRPr="004A12BC">
        <w:rPr>
          <w:b/>
          <w:bCs/>
        </w:rPr>
        <w:tab/>
      </w:r>
      <w:r w:rsidR="00774A09" w:rsidRPr="004A12BC">
        <w:rPr>
          <w:b/>
          <w:bCs/>
        </w:rPr>
        <w:tab/>
        <w:t xml:space="preserve">Parallel Paper Session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774A09" w14:paraId="02F226B0" w14:textId="77777777" w:rsidTr="004A12BC">
        <w:tc>
          <w:tcPr>
            <w:tcW w:w="2830" w:type="dxa"/>
          </w:tcPr>
          <w:p w14:paraId="4390C6B6" w14:textId="49CB27FC" w:rsidR="00774A09" w:rsidRDefault="00774A09" w:rsidP="00BF399C">
            <w:r>
              <w:lastRenderedPageBreak/>
              <w:t>1.</w:t>
            </w:r>
            <w:r w:rsidR="006C1C96">
              <w:t>11</w:t>
            </w:r>
          </w:p>
        </w:tc>
        <w:tc>
          <w:tcPr>
            <w:tcW w:w="6186" w:type="dxa"/>
          </w:tcPr>
          <w:p w14:paraId="06A1EECA" w14:textId="5E2C28B1" w:rsidR="006C1C96" w:rsidRDefault="006C1C96" w:rsidP="00774A09">
            <w:r>
              <w:t>Seeing phonological disorders more clearly: Understanding the impact of phonological awareness intervention on the speech sound systems of children with Speech Sound Disorder</w:t>
            </w:r>
          </w:p>
          <w:p w14:paraId="4D253183" w14:textId="70DA6D59" w:rsidR="00774A09" w:rsidRDefault="006C1C96" w:rsidP="00774A09">
            <w:r>
              <w:t>Jo Baker</w:t>
            </w:r>
          </w:p>
          <w:p w14:paraId="1854A95D" w14:textId="32B548EF" w:rsidR="004A12BC" w:rsidRDefault="004A12BC" w:rsidP="00774A09"/>
        </w:tc>
      </w:tr>
      <w:tr w:rsidR="00774A09" w14:paraId="61A80A81" w14:textId="77777777" w:rsidTr="004A12BC">
        <w:tc>
          <w:tcPr>
            <w:tcW w:w="2830" w:type="dxa"/>
          </w:tcPr>
          <w:p w14:paraId="1EC2CF82" w14:textId="08386BB0" w:rsidR="00774A09" w:rsidRDefault="00774A09" w:rsidP="00BF399C">
            <w:r>
              <w:t>1.36</w:t>
            </w:r>
            <w:r w:rsidR="006C1C96">
              <w:t>B</w:t>
            </w:r>
          </w:p>
        </w:tc>
        <w:tc>
          <w:tcPr>
            <w:tcW w:w="6186" w:type="dxa"/>
          </w:tcPr>
          <w:p w14:paraId="0117CB41" w14:textId="7C2EE3FA" w:rsidR="00EB1B5A" w:rsidRDefault="006C1C96" w:rsidP="00BF399C">
            <w:r>
              <w:t>The co-construction of ‘Teachable Moments’: A multimodal conversation analysis study of student-teacher interaction in an EFL young learners’ classroom in China</w:t>
            </w:r>
          </w:p>
          <w:p w14:paraId="74603A57" w14:textId="5D3FA572" w:rsidR="006C1C96" w:rsidRDefault="006C1C96" w:rsidP="00BF399C">
            <w:r>
              <w:t>Hongze Yang</w:t>
            </w:r>
          </w:p>
          <w:p w14:paraId="299C063D" w14:textId="75932A2C" w:rsidR="004A12BC" w:rsidRDefault="004A12BC" w:rsidP="00BF399C"/>
        </w:tc>
      </w:tr>
      <w:tr w:rsidR="00EB1B5A" w14:paraId="361155F8" w14:textId="77777777" w:rsidTr="004A12BC">
        <w:tc>
          <w:tcPr>
            <w:tcW w:w="2830" w:type="dxa"/>
          </w:tcPr>
          <w:p w14:paraId="4FB878F7" w14:textId="2A7293A2" w:rsidR="00EB1B5A" w:rsidRDefault="00EB1B5A" w:rsidP="00BF399C">
            <w:r>
              <w:t>1.</w:t>
            </w:r>
            <w:r w:rsidR="006C1C96">
              <w:t>36C</w:t>
            </w:r>
          </w:p>
        </w:tc>
        <w:tc>
          <w:tcPr>
            <w:tcW w:w="6186" w:type="dxa"/>
          </w:tcPr>
          <w:p w14:paraId="2B7832A9" w14:textId="04157801" w:rsidR="00EB1B5A" w:rsidRDefault="006C1C96" w:rsidP="00BF399C">
            <w:r>
              <w:t>Working with Words</w:t>
            </w:r>
          </w:p>
          <w:p w14:paraId="6CAC6058" w14:textId="3E37CEE8" w:rsidR="006C1C96" w:rsidRDefault="006C1C96" w:rsidP="00BF399C">
            <w:r>
              <w:t>Em Richardson</w:t>
            </w:r>
          </w:p>
          <w:p w14:paraId="730586CD" w14:textId="6D6EEDD0" w:rsidR="00EB1B5A" w:rsidRDefault="00EB1B5A" w:rsidP="00BF399C"/>
        </w:tc>
      </w:tr>
    </w:tbl>
    <w:p w14:paraId="5C1F9A56" w14:textId="77777777" w:rsidR="00774A09" w:rsidRDefault="00774A09" w:rsidP="00F719E9"/>
    <w:p w14:paraId="1093ECDA" w14:textId="405BFFEC" w:rsidR="00774A09" w:rsidRPr="004A12BC" w:rsidRDefault="00774A09" w:rsidP="00F719E9">
      <w:pPr>
        <w:rPr>
          <w:b/>
          <w:bCs/>
        </w:rPr>
      </w:pPr>
      <w:r w:rsidRPr="004A12BC">
        <w:rPr>
          <w:b/>
          <w:bCs/>
        </w:rPr>
        <w:t>4.</w:t>
      </w:r>
      <w:r w:rsidR="00E66B3C">
        <w:rPr>
          <w:b/>
          <w:bCs/>
        </w:rPr>
        <w:t>00</w:t>
      </w:r>
      <w:r w:rsidRPr="004A12BC">
        <w:rPr>
          <w:b/>
          <w:bCs/>
        </w:rPr>
        <w:t xml:space="preserve">pm – </w:t>
      </w:r>
      <w:r w:rsidR="00E66B3C">
        <w:rPr>
          <w:b/>
          <w:bCs/>
        </w:rPr>
        <w:t>4.30</w:t>
      </w:r>
      <w:r w:rsidRPr="004A12BC">
        <w:rPr>
          <w:b/>
          <w:bCs/>
        </w:rPr>
        <w:t xml:space="preserve">pm </w:t>
      </w:r>
      <w:r w:rsidR="004A12BC">
        <w:rPr>
          <w:b/>
          <w:bCs/>
        </w:rPr>
        <w:tab/>
      </w:r>
      <w:r w:rsidR="004A12BC">
        <w:rPr>
          <w:b/>
          <w:bCs/>
        </w:rPr>
        <w:tab/>
      </w:r>
      <w:r w:rsidRPr="004A12BC">
        <w:rPr>
          <w:b/>
          <w:bCs/>
        </w:rPr>
        <w:t xml:space="preserve">Parallel Paper Sessions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774A09" w14:paraId="7385870C" w14:textId="77777777" w:rsidTr="004A12BC">
        <w:tc>
          <w:tcPr>
            <w:tcW w:w="2830" w:type="dxa"/>
          </w:tcPr>
          <w:p w14:paraId="66CB3D2B" w14:textId="50519273" w:rsidR="00774A09" w:rsidRDefault="00774A09" w:rsidP="00BF399C">
            <w:r>
              <w:t>1.</w:t>
            </w:r>
            <w:r w:rsidR="006C1C96">
              <w:t>1</w:t>
            </w:r>
          </w:p>
        </w:tc>
        <w:tc>
          <w:tcPr>
            <w:tcW w:w="6186" w:type="dxa"/>
          </w:tcPr>
          <w:p w14:paraId="6778E4CA" w14:textId="1D9C8CA0" w:rsidR="00774A09" w:rsidRDefault="006C1C96" w:rsidP="00774A09">
            <w:r>
              <w:t>The role of morphological skills in developmental dyslexia: assessment batteries in English and Greek</w:t>
            </w:r>
          </w:p>
          <w:p w14:paraId="3175FE97" w14:textId="7AA524E7" w:rsidR="006C1C96" w:rsidRDefault="006C1C96" w:rsidP="00774A09">
            <w:r>
              <w:t>Katerina Stoumpou</w:t>
            </w:r>
          </w:p>
          <w:p w14:paraId="17AA18C9" w14:textId="6726237C" w:rsidR="004A12BC" w:rsidRDefault="004A12BC" w:rsidP="00774A09"/>
        </w:tc>
      </w:tr>
      <w:tr w:rsidR="00774A09" w14:paraId="6EF2BEC0" w14:textId="77777777" w:rsidTr="004A12BC">
        <w:tc>
          <w:tcPr>
            <w:tcW w:w="2830" w:type="dxa"/>
          </w:tcPr>
          <w:p w14:paraId="649AC1C1" w14:textId="25AC238D" w:rsidR="00774A09" w:rsidRDefault="00774A09" w:rsidP="00BF399C">
            <w:r>
              <w:t>1.36</w:t>
            </w:r>
            <w:r w:rsidR="006C1C96">
              <w:t>B</w:t>
            </w:r>
          </w:p>
        </w:tc>
        <w:tc>
          <w:tcPr>
            <w:tcW w:w="6186" w:type="dxa"/>
          </w:tcPr>
          <w:p w14:paraId="59046D77" w14:textId="228EE79F" w:rsidR="00774A09" w:rsidRDefault="00774A09" w:rsidP="00BF399C">
            <w:r>
              <w:t xml:space="preserve">The </w:t>
            </w:r>
            <w:r w:rsidR="006C1C96">
              <w:t>multimodal organisation of repair: A conversation analytic study in adult L2 classrooms</w:t>
            </w:r>
          </w:p>
          <w:p w14:paraId="6343CF29" w14:textId="77777777" w:rsidR="00774A09" w:rsidRDefault="00774A09" w:rsidP="00BF399C">
            <w:r>
              <w:t xml:space="preserve">Safa Abobaker </w:t>
            </w:r>
          </w:p>
          <w:p w14:paraId="2008069F" w14:textId="7FA9090D" w:rsidR="004A12BC" w:rsidRDefault="004A12BC" w:rsidP="00BF399C"/>
        </w:tc>
      </w:tr>
      <w:tr w:rsidR="00774A09" w14:paraId="1199F220" w14:textId="77777777" w:rsidTr="004A12BC">
        <w:tc>
          <w:tcPr>
            <w:tcW w:w="2830" w:type="dxa"/>
          </w:tcPr>
          <w:p w14:paraId="718CC668" w14:textId="4403F138" w:rsidR="00774A09" w:rsidRDefault="00774A09" w:rsidP="00BF399C">
            <w:r>
              <w:t>1.</w:t>
            </w:r>
            <w:r w:rsidR="006C1C96">
              <w:t>36C</w:t>
            </w:r>
          </w:p>
        </w:tc>
        <w:tc>
          <w:tcPr>
            <w:tcW w:w="6186" w:type="dxa"/>
          </w:tcPr>
          <w:p w14:paraId="3529DB94" w14:textId="1019EA67" w:rsidR="00774A09" w:rsidRDefault="006C1C96" w:rsidP="00BF399C">
            <w:r>
              <w:t>Methodological challenges in a professional doctorate</w:t>
            </w:r>
          </w:p>
          <w:p w14:paraId="011D6DDF" w14:textId="47F1C46C" w:rsidR="006C1C96" w:rsidRDefault="006C1C96" w:rsidP="00BF399C">
            <w:r>
              <w:t>Beverley Briggs</w:t>
            </w:r>
          </w:p>
          <w:p w14:paraId="7EA8177C" w14:textId="61E785F7" w:rsidR="004A12BC" w:rsidRDefault="004A12BC" w:rsidP="00BF399C"/>
        </w:tc>
      </w:tr>
    </w:tbl>
    <w:p w14:paraId="019907C2" w14:textId="34A15C67" w:rsidR="00774A09" w:rsidRDefault="00774A09" w:rsidP="00F719E9">
      <w:pPr>
        <w:rPr>
          <w:b/>
          <w:bCs/>
        </w:rPr>
      </w:pPr>
    </w:p>
    <w:p w14:paraId="657AC9A2" w14:textId="3296386C" w:rsidR="00A01FEB" w:rsidRDefault="00E66B3C" w:rsidP="00F719E9">
      <w:pPr>
        <w:rPr>
          <w:b/>
          <w:bCs/>
        </w:rPr>
      </w:pPr>
      <w:r>
        <w:rPr>
          <w:b/>
          <w:bCs/>
        </w:rPr>
        <w:t>4.30pm onwards</w:t>
      </w:r>
      <w:r w:rsidR="004A12BC">
        <w:rPr>
          <w:b/>
          <w:bCs/>
        </w:rPr>
        <w:t xml:space="preserve"> </w:t>
      </w:r>
      <w:r w:rsidR="004A12BC">
        <w:rPr>
          <w:b/>
          <w:bCs/>
        </w:rPr>
        <w:tab/>
      </w:r>
      <w:r w:rsidR="004A12BC">
        <w:rPr>
          <w:b/>
          <w:bCs/>
        </w:rPr>
        <w:tab/>
        <w:t xml:space="preserve">Student Prize Announcement &amp; </w:t>
      </w:r>
      <w:r w:rsidR="00A01FEB">
        <w:rPr>
          <w:b/>
          <w:bCs/>
        </w:rPr>
        <w:t>After Party</w:t>
      </w:r>
    </w:p>
    <w:p w14:paraId="1FCD73A4" w14:textId="03A9E2A9" w:rsidR="00E66B3C" w:rsidRPr="00774A09" w:rsidRDefault="00E66B3C" w:rsidP="00F719E9">
      <w:pPr>
        <w:rPr>
          <w:b/>
          <w:bCs/>
        </w:rPr>
      </w:pPr>
      <w:r>
        <w:rPr>
          <w:b/>
          <w:bCs/>
        </w:rPr>
        <w:t>(Howden Room, KGVI)</w:t>
      </w:r>
      <w:r w:rsidR="00A01FEB">
        <w:rPr>
          <w:b/>
          <w:bCs/>
        </w:rPr>
        <w:tab/>
      </w:r>
      <w:r w:rsidR="00A01FEB">
        <w:rPr>
          <w:b/>
          <w:bCs/>
        </w:rPr>
        <w:tab/>
      </w:r>
      <w:r w:rsidR="00A01FEB">
        <w:rPr>
          <w:i/>
          <w:iCs/>
        </w:rPr>
        <w:t xml:space="preserve">This will be an informal social gathering for ECLS PGR students </w:t>
      </w:r>
    </w:p>
    <w:sectPr w:rsidR="00E66B3C" w:rsidRPr="00774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F"/>
    <w:rsid w:val="00055B1F"/>
    <w:rsid w:val="00073ECF"/>
    <w:rsid w:val="00227FD7"/>
    <w:rsid w:val="004A12BC"/>
    <w:rsid w:val="005D3314"/>
    <w:rsid w:val="005D4284"/>
    <w:rsid w:val="00625ECA"/>
    <w:rsid w:val="006C1C96"/>
    <w:rsid w:val="006C3504"/>
    <w:rsid w:val="00774A09"/>
    <w:rsid w:val="007E279C"/>
    <w:rsid w:val="009D538D"/>
    <w:rsid w:val="00A01FEB"/>
    <w:rsid w:val="00A63483"/>
    <w:rsid w:val="00BD7FF7"/>
    <w:rsid w:val="00C546F9"/>
    <w:rsid w:val="00CB445E"/>
    <w:rsid w:val="00DE74D4"/>
    <w:rsid w:val="00E66B3C"/>
    <w:rsid w:val="00EB1B5A"/>
    <w:rsid w:val="00ED7CFB"/>
    <w:rsid w:val="00F719E9"/>
    <w:rsid w:val="00FE7193"/>
    <w:rsid w:val="684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A937"/>
  <w15:chartTrackingRefBased/>
  <w15:docId w15:val="{7C13D03B-D9BD-4AE3-B33E-A3133326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33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Wong</dc:creator>
  <cp:keywords/>
  <dc:description/>
  <cp:lastModifiedBy>Ashlyn Wong</cp:lastModifiedBy>
  <cp:revision>3</cp:revision>
  <dcterms:created xsi:type="dcterms:W3CDTF">2024-05-16T12:37:00Z</dcterms:created>
  <dcterms:modified xsi:type="dcterms:W3CDTF">2024-05-16T13:25:00Z</dcterms:modified>
</cp:coreProperties>
</file>